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F7218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</w:p>
    <w:p w14:paraId="163D5D7A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</w:p>
    <w:p w14:paraId="41062B45" w14:textId="5B31880E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b/>
          <w:bCs/>
          <w:lang w:val="de-DE" w:eastAsia="pl-PL"/>
        </w:rPr>
        <w:t>Impressum</w:t>
      </w:r>
    </w:p>
    <w:p w14:paraId="24B6CF9C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Angaben gemäß § 5 TMG</w:t>
      </w:r>
    </w:p>
    <w:p w14:paraId="14474979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theme="minorHAnsi"/>
          <w:b/>
          <w:bCs/>
          <w:lang w:val="de-DE" w:eastAsia="pl-PL"/>
        </w:rPr>
      </w:pPr>
    </w:p>
    <w:p w14:paraId="0DDA6A79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theme="minorHAnsi"/>
          <w:b/>
          <w:bCs/>
          <w:lang w:val="de-DE" w:eastAsia="pl-PL"/>
        </w:rPr>
      </w:pPr>
    </w:p>
    <w:p w14:paraId="0F334A53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b/>
          <w:bCs/>
          <w:lang w:val="de-DE" w:eastAsia="pl-PL"/>
        </w:rPr>
        <w:t xml:space="preserve">Tripus </w:t>
      </w:r>
      <w:proofErr w:type="spellStart"/>
      <w:r w:rsidRPr="00BB4D7D">
        <w:rPr>
          <w:rFonts w:ascii="Meta Offc Pro" w:eastAsia="Times New Roman" w:hAnsi="Meta Offc Pro" w:cs="Arial"/>
          <w:b/>
          <w:bCs/>
          <w:lang w:val="de-DE" w:eastAsia="pl-PL"/>
        </w:rPr>
        <w:t>systems</w:t>
      </w:r>
      <w:proofErr w:type="spellEnd"/>
      <w:r w:rsidRPr="00BB4D7D">
        <w:rPr>
          <w:rFonts w:ascii="Meta Offc Pro" w:eastAsia="Times New Roman" w:hAnsi="Meta Offc Pro" w:cs="Arial"/>
          <w:b/>
          <w:bCs/>
          <w:lang w:val="de-DE" w:eastAsia="pl-PL"/>
        </w:rPr>
        <w:t xml:space="preserve"> GmbH</w:t>
      </w:r>
    </w:p>
    <w:p w14:paraId="3DB705A1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Schalt- u. Steuergeräte</w:t>
      </w:r>
    </w:p>
    <w:p w14:paraId="315FC329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Am Hohen Rain 2</w:t>
      </w:r>
    </w:p>
    <w:p w14:paraId="41CED549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89347 </w:t>
      </w:r>
      <w:proofErr w:type="spellStart"/>
      <w:r w:rsidRPr="00BB4D7D">
        <w:rPr>
          <w:rFonts w:ascii="Meta Offc Pro" w:eastAsia="Times New Roman" w:hAnsi="Meta Offc Pro" w:cs="Arial"/>
          <w:lang w:val="de-DE" w:eastAsia="pl-PL"/>
        </w:rPr>
        <w:t>Bubesheim</w:t>
      </w:r>
      <w:proofErr w:type="spellEnd"/>
      <w:r w:rsidRPr="00BB4D7D">
        <w:rPr>
          <w:rFonts w:ascii="Meta Offc Pro" w:eastAsia="Times New Roman" w:hAnsi="Meta Offc Pro" w:cs="Arial"/>
          <w:lang w:val="de-DE" w:eastAsia="pl-PL"/>
        </w:rPr>
        <w:t>, Deutschland</w:t>
      </w:r>
    </w:p>
    <w:p w14:paraId="36D91FBF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</w:p>
    <w:p w14:paraId="42A3AE24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Tel. +49 8221 – 9016 – 0</w:t>
      </w:r>
    </w:p>
    <w:p w14:paraId="1C5C670F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Fax: 08221 32073</w:t>
      </w:r>
    </w:p>
    <w:p w14:paraId="1FEA64F8" w14:textId="1314143D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E-Mail: </w:t>
      </w:r>
      <w:hyperlink r:id="rId7" w:history="1">
        <w:r w:rsidR="00D93E8A" w:rsidRPr="00BB4D7D">
          <w:rPr>
            <w:rStyle w:val="Hipercze"/>
            <w:rFonts w:ascii="Meta Offc Pro" w:eastAsia="Times New Roman" w:hAnsi="Meta Offc Pro" w:cs="Arial"/>
            <w:lang w:val="de-DE" w:eastAsia="pl-PL"/>
          </w:rPr>
          <w:t>sales@tripus.com</w:t>
        </w:r>
      </w:hyperlink>
    </w:p>
    <w:p w14:paraId="7E30529C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</w:p>
    <w:p w14:paraId="1EDE26AE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Eingetragen in das Handelsregister: Memmingen</w:t>
      </w:r>
    </w:p>
    <w:p w14:paraId="4B7EAC5D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Handelsregisternummer: HRB 12 249</w:t>
      </w:r>
    </w:p>
    <w:p w14:paraId="55A74CBE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Vertretungsberechtigter: </w:t>
      </w:r>
      <w:proofErr w:type="spellStart"/>
      <w:r w:rsidRPr="00BB4D7D">
        <w:rPr>
          <w:rFonts w:ascii="Meta Offc Pro" w:eastAsia="Times New Roman" w:hAnsi="Meta Offc Pro" w:cs="Arial"/>
          <w:lang w:val="de-DE" w:eastAsia="pl-PL"/>
        </w:rPr>
        <w:t>Josè</w:t>
      </w:r>
      <w:proofErr w:type="spellEnd"/>
      <w:r w:rsidRPr="00BB4D7D">
        <w:rPr>
          <w:rFonts w:ascii="Meta Offc Pro" w:eastAsia="Times New Roman" w:hAnsi="Meta Offc Pro" w:cs="Arial"/>
          <w:lang w:val="de-DE" w:eastAsia="pl-PL"/>
        </w:rPr>
        <w:t xml:space="preserve"> Gómez; Uwe Albers</w:t>
      </w:r>
    </w:p>
    <w:p w14:paraId="0E37F084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proofErr w:type="spellStart"/>
      <w:r w:rsidRPr="00BB4D7D">
        <w:rPr>
          <w:rFonts w:ascii="Meta Offc Pro" w:eastAsia="Times New Roman" w:hAnsi="Meta Offc Pro" w:cs="Arial"/>
          <w:lang w:val="de-DE" w:eastAsia="pl-PL"/>
        </w:rPr>
        <w:t>USt-IdNr</w:t>
      </w:r>
      <w:proofErr w:type="spellEnd"/>
      <w:r w:rsidRPr="00BB4D7D">
        <w:rPr>
          <w:rFonts w:ascii="Meta Offc Pro" w:eastAsia="Times New Roman" w:hAnsi="Meta Offc Pro" w:cs="Arial"/>
          <w:lang w:val="de-DE" w:eastAsia="pl-PL"/>
        </w:rPr>
        <w:t>: DE814159590</w:t>
      </w:r>
    </w:p>
    <w:p w14:paraId="1312A31D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</w:p>
    <w:p w14:paraId="4D085AFD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Unsere Registrierung bei Stiftung Elektro-Altgeräte Register (</w:t>
      </w:r>
      <w:proofErr w:type="spellStart"/>
      <w:r w:rsidRPr="00BB4D7D">
        <w:rPr>
          <w:rFonts w:ascii="Meta Offc Pro" w:eastAsia="Times New Roman" w:hAnsi="Meta Offc Pro" w:cs="Arial"/>
          <w:lang w:val="de-DE" w:eastAsia="pl-PL"/>
        </w:rPr>
        <w:t>ear</w:t>
      </w:r>
      <w:proofErr w:type="spellEnd"/>
      <w:r w:rsidRPr="00BB4D7D">
        <w:rPr>
          <w:rFonts w:ascii="Meta Offc Pro" w:eastAsia="Times New Roman" w:hAnsi="Meta Offc Pro" w:cs="Arial"/>
          <w:lang w:val="de-DE" w:eastAsia="pl-PL"/>
        </w:rPr>
        <w:t>)</w:t>
      </w:r>
    </w:p>
    <w:p w14:paraId="54977260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WEEE-Reg.-Nr.: DE 10146094</w:t>
      </w:r>
    </w:p>
    <w:p w14:paraId="510BBE3E" w14:textId="77777777" w:rsidR="00DD0E65" w:rsidRPr="00BB4D7D" w:rsidRDefault="00DD0E65" w:rsidP="00DD0E65">
      <w:pPr>
        <w:spacing w:after="0" w:line="240" w:lineRule="auto"/>
        <w:ind w:right="75" w:hanging="315"/>
        <w:rPr>
          <w:rFonts w:ascii="Meta Offc Pro" w:eastAsia="Times New Roman" w:hAnsi="Meta Offc Pro" w:cs="Arial"/>
          <w:b/>
          <w:bCs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Informationen zu Altgeräten finden Sie auf der Webseite des </w:t>
      </w:r>
      <w:hyperlink r:id="rId8" w:history="1">
        <w:r w:rsidRPr="00BB4D7D">
          <w:rPr>
            <w:rStyle w:val="Hipercze"/>
            <w:rFonts w:ascii="Meta Offc Pro" w:eastAsia="Times New Roman" w:hAnsi="Meta Offc Pro" w:cs="Arial"/>
            <w:lang w:val="de-DE" w:eastAsia="pl-PL"/>
          </w:rPr>
          <w:t>Bundesumweltministeriums</w:t>
        </w:r>
      </w:hyperlink>
    </w:p>
    <w:p w14:paraId="4A8E238B" w14:textId="77777777" w:rsidR="00DD0E65" w:rsidRPr="00BB4D7D" w:rsidRDefault="00DD0E65" w:rsidP="00DD0E65">
      <w:pPr>
        <w:spacing w:line="240" w:lineRule="auto"/>
        <w:jc w:val="both"/>
        <w:textAlignment w:val="baseline"/>
        <w:rPr>
          <w:rFonts w:ascii="Meta Offc Pro" w:eastAsia="Times New Roman" w:hAnsi="Meta Offc Pro" w:cs="Arial"/>
          <w:b/>
          <w:bCs/>
          <w:color w:val="000000"/>
          <w:lang w:val="en-US"/>
        </w:rPr>
      </w:pPr>
    </w:p>
    <w:p w14:paraId="49F66F3A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="Arial"/>
          <w:b/>
          <w:bCs/>
          <w:lang w:val="en-US" w:eastAsia="pl-PL"/>
        </w:rPr>
      </w:pPr>
      <w:r w:rsidRPr="00BB4D7D">
        <w:rPr>
          <w:rFonts w:ascii="Meta Offc Pro" w:eastAsia="Times New Roman" w:hAnsi="Meta Offc Pro" w:cs="Arial"/>
          <w:b/>
          <w:bCs/>
          <w:lang w:val="en-US" w:eastAsia="pl-PL"/>
        </w:rPr>
        <w:t xml:space="preserve">Allgemeine </w:t>
      </w:r>
      <w:proofErr w:type="spellStart"/>
      <w:r w:rsidRPr="00BB4D7D">
        <w:rPr>
          <w:rFonts w:ascii="Meta Offc Pro" w:eastAsia="Times New Roman" w:hAnsi="Meta Offc Pro" w:cs="Arial"/>
          <w:b/>
          <w:bCs/>
          <w:lang w:val="en-US" w:eastAsia="pl-PL"/>
        </w:rPr>
        <w:t>Informationspflicht</w:t>
      </w:r>
      <w:proofErr w:type="spellEnd"/>
      <w:r w:rsidRPr="00BB4D7D">
        <w:rPr>
          <w:rFonts w:ascii="Meta Offc Pro" w:eastAsia="Times New Roman" w:hAnsi="Meta Offc Pro" w:cs="Arial"/>
          <w:b/>
          <w:bCs/>
          <w:lang w:val="en-US" w:eastAsia="pl-PL"/>
        </w:rPr>
        <w:t xml:space="preserve"> </w:t>
      </w:r>
      <w:proofErr w:type="spellStart"/>
      <w:r w:rsidRPr="00BB4D7D">
        <w:rPr>
          <w:rFonts w:ascii="Meta Offc Pro" w:eastAsia="Times New Roman" w:hAnsi="Meta Offc Pro" w:cs="Arial"/>
          <w:b/>
          <w:bCs/>
          <w:lang w:val="en-US" w:eastAsia="pl-PL"/>
        </w:rPr>
        <w:t>nach</w:t>
      </w:r>
      <w:proofErr w:type="spellEnd"/>
      <w:r w:rsidRPr="00BB4D7D">
        <w:rPr>
          <w:rFonts w:ascii="Meta Offc Pro" w:eastAsia="Times New Roman" w:hAnsi="Meta Offc Pro" w:cs="Arial"/>
          <w:b/>
          <w:bCs/>
          <w:lang w:val="en-US" w:eastAsia="pl-PL"/>
        </w:rPr>
        <w:t xml:space="preserve"> § 36 VSBG</w:t>
      </w:r>
    </w:p>
    <w:p w14:paraId="0E15D4D9" w14:textId="77777777" w:rsidR="00DD0E65" w:rsidRPr="00BB4D7D" w:rsidRDefault="00DD0E65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Die Europäische Kommission hat eine OS-Plattform (Online-Streitbeilegung) gestellt, die</w:t>
      </w:r>
    </w:p>
    <w:p w14:paraId="769334F6" w14:textId="77777777" w:rsidR="00DD0E65" w:rsidRPr="00BB4D7D" w:rsidRDefault="00DD0E65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Verbraucher zur Beilegung von Streitigkeiten nutzen können. Sie können die Plattform unter </w:t>
      </w:r>
    </w:p>
    <w:p w14:paraId="0863C10C" w14:textId="77777777" w:rsidR="00DD0E65" w:rsidRPr="00BB4D7D" w:rsidRDefault="00DD0E65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>folgendem Link finden:</w:t>
      </w:r>
    </w:p>
    <w:p w14:paraId="75F1B09D" w14:textId="77777777" w:rsidR="00DD0E65" w:rsidRPr="00BB4D7D" w:rsidRDefault="00B32AEC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  <w:hyperlink r:id="rId9" w:history="1">
        <w:r w:rsidR="00DD0E65" w:rsidRPr="00BB4D7D">
          <w:rPr>
            <w:rStyle w:val="Hipercze"/>
            <w:rFonts w:ascii="Meta Offc Pro" w:eastAsia="Times New Roman" w:hAnsi="Meta Offc Pro" w:cs="Arial"/>
            <w:lang w:val="de-DE" w:eastAsia="pl-PL"/>
          </w:rPr>
          <w:t>https://ec.europa.eu/consumers/odr</w:t>
        </w:r>
      </w:hyperlink>
      <w:r w:rsidR="00DD0E65" w:rsidRPr="00BB4D7D">
        <w:rPr>
          <w:rFonts w:ascii="Meta Offc Pro" w:eastAsia="Times New Roman" w:hAnsi="Meta Offc Pro" w:cs="Arial"/>
          <w:color w:val="000000"/>
          <w:lang w:val="de-DE" w:eastAsia="pl-PL"/>
        </w:rPr>
        <w:t xml:space="preserve"> </w:t>
      </w:r>
    </w:p>
    <w:p w14:paraId="54116D45" w14:textId="77777777" w:rsidR="00DD0E65" w:rsidRPr="00BB4D7D" w:rsidRDefault="00DD0E65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</w:p>
    <w:p w14:paraId="3B99E22F" w14:textId="77777777" w:rsidR="00DD0E65" w:rsidRPr="00BB4D7D" w:rsidRDefault="00DD0E65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Wir sind nicht verpflichtet, und nicht bereit an Streitbeilegungsverfahren vor einer </w:t>
      </w:r>
    </w:p>
    <w:p w14:paraId="1986F10E" w14:textId="77777777" w:rsidR="00DD0E65" w:rsidRPr="00BB4D7D" w:rsidRDefault="00DD0E65" w:rsidP="00DD0E65">
      <w:pPr>
        <w:spacing w:after="0" w:line="240" w:lineRule="auto"/>
        <w:ind w:hanging="315"/>
        <w:jc w:val="both"/>
        <w:rPr>
          <w:rFonts w:ascii="Meta Offc Pro" w:eastAsia="Times New Roman" w:hAnsi="Meta Offc Pro" w:cs="Arial"/>
          <w:lang w:val="de-DE" w:eastAsia="pl-PL"/>
        </w:rPr>
      </w:pPr>
      <w:r w:rsidRPr="00BB4D7D">
        <w:rPr>
          <w:rFonts w:ascii="Meta Offc Pro" w:eastAsia="Times New Roman" w:hAnsi="Meta Offc Pro" w:cs="Arial"/>
          <w:lang w:val="de-DE" w:eastAsia="pl-PL"/>
        </w:rPr>
        <w:t xml:space="preserve">Verbraucherschlichtungsstelle teilzunehmen. </w:t>
      </w:r>
    </w:p>
    <w:p w14:paraId="68DA609A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theme="minorHAnsi"/>
          <w:b/>
          <w:bCs/>
          <w:lang w:val="de-DE" w:eastAsia="pl-PL"/>
        </w:rPr>
      </w:pPr>
    </w:p>
    <w:p w14:paraId="1CB8EED5" w14:textId="77777777" w:rsidR="00DD0E65" w:rsidRPr="00BB4D7D" w:rsidRDefault="00DD0E65" w:rsidP="00DD0E65">
      <w:pPr>
        <w:spacing w:after="0" w:line="240" w:lineRule="auto"/>
        <w:ind w:right="75" w:hanging="315"/>
        <w:jc w:val="both"/>
        <w:rPr>
          <w:rFonts w:ascii="Meta Offc Pro" w:eastAsia="Times New Roman" w:hAnsi="Meta Offc Pro" w:cstheme="minorHAnsi"/>
          <w:lang w:val="de-DE" w:eastAsia="pl-PL"/>
        </w:rPr>
      </w:pPr>
    </w:p>
    <w:p w14:paraId="7DAF10A8" w14:textId="77777777" w:rsidR="00DD0E65" w:rsidRPr="00BB4D7D" w:rsidRDefault="00DD0E65" w:rsidP="00DD0E65">
      <w:pPr>
        <w:rPr>
          <w:rFonts w:ascii="Meta Offc Pro" w:hAnsi="Meta Offc Pro" w:cstheme="minorHAnsi"/>
          <w:lang w:val="de-DE"/>
        </w:rPr>
      </w:pPr>
    </w:p>
    <w:p w14:paraId="43C99D0F" w14:textId="7474D46C" w:rsidR="00521AAB" w:rsidRPr="00BB4D7D" w:rsidRDefault="00521AAB" w:rsidP="00DD0E65">
      <w:pPr>
        <w:rPr>
          <w:rFonts w:ascii="Meta Offc Pro" w:hAnsi="Meta Offc Pro"/>
        </w:rPr>
      </w:pPr>
    </w:p>
    <w:sectPr w:rsidR="00521AAB" w:rsidRPr="00BB4D7D" w:rsidSect="00D85F01">
      <w:headerReference w:type="even" r:id="rId10"/>
      <w:headerReference w:type="default" r:id="rId11"/>
      <w:headerReference w:type="first" r:id="rId12"/>
      <w:pgSz w:w="11906" w:h="16838"/>
      <w:pgMar w:top="993" w:right="1417" w:bottom="1276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355" w14:textId="77777777" w:rsidR="00B32AEC" w:rsidRDefault="00B32AEC" w:rsidP="007A3E1A">
      <w:pPr>
        <w:spacing w:after="0" w:line="240" w:lineRule="auto"/>
      </w:pPr>
      <w:r>
        <w:separator/>
      </w:r>
    </w:p>
  </w:endnote>
  <w:endnote w:type="continuationSeparator" w:id="0">
    <w:p w14:paraId="326EA597" w14:textId="77777777" w:rsidR="00B32AEC" w:rsidRDefault="00B32AEC" w:rsidP="007A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 Offc Pro">
    <w:panose1 w:val="020B0504030101020102"/>
    <w:charset w:val="EE"/>
    <w:family w:val="swiss"/>
    <w:pitch w:val="variable"/>
    <w:sig w:usb0="A00002B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0DAAE" w14:textId="77777777" w:rsidR="00B32AEC" w:rsidRDefault="00B32AEC" w:rsidP="007A3E1A">
      <w:pPr>
        <w:spacing w:after="0" w:line="240" w:lineRule="auto"/>
      </w:pPr>
      <w:r>
        <w:separator/>
      </w:r>
    </w:p>
  </w:footnote>
  <w:footnote w:type="continuationSeparator" w:id="0">
    <w:p w14:paraId="1FB05A56" w14:textId="77777777" w:rsidR="00B32AEC" w:rsidRDefault="00B32AEC" w:rsidP="007A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7E72" w14:textId="77777777" w:rsidR="00470FF8" w:rsidRDefault="00470FF8" w:rsidP="009D3A7B">
    <w:pPr>
      <w:pStyle w:val="Nagwek"/>
      <w:tabs>
        <w:tab w:val="left" w:pos="567"/>
      </w:tabs>
    </w:pPr>
  </w:p>
  <w:p w14:paraId="60FCB57A" w14:textId="77777777" w:rsidR="008D2870" w:rsidRDefault="008D2870" w:rsidP="009D3A7B">
    <w:pPr>
      <w:pStyle w:val="Nagwek"/>
      <w:tabs>
        <w:tab w:val="left" w:pos="56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1794" w14:textId="77777777" w:rsidR="0090221D" w:rsidRDefault="0090221D" w:rsidP="002C6563">
    <w:pPr>
      <w:spacing w:after="0" w:line="240" w:lineRule="auto"/>
      <w:rPr>
        <w:rStyle w:val="jsgrdq"/>
        <w:rFonts w:ascii="Meta Offc Pro" w:hAnsi="Meta Offc Pro"/>
        <w:color w:val="0059A4"/>
        <w:sz w:val="16"/>
        <w:szCs w:val="16"/>
      </w:rPr>
    </w:pPr>
    <w:r>
      <w:rPr>
        <w:rFonts w:ascii="Meta Offc Pro" w:hAnsi="Meta Offc Pro"/>
        <w:b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4651BF9A" wp14:editId="4930635E">
          <wp:simplePos x="0" y="0"/>
          <wp:positionH relativeFrom="column">
            <wp:posOffset>0</wp:posOffset>
          </wp:positionH>
          <wp:positionV relativeFrom="paragraph">
            <wp:posOffset>-76835</wp:posOffset>
          </wp:positionV>
          <wp:extent cx="200660" cy="276225"/>
          <wp:effectExtent l="0" t="0" r="8890" b="9525"/>
          <wp:wrapTight wrapText="bothSides">
            <wp:wrapPolygon edited="0">
              <wp:start x="2051" y="0"/>
              <wp:lineTo x="0" y="5959"/>
              <wp:lineTo x="0" y="16386"/>
              <wp:lineTo x="2051" y="20855"/>
              <wp:lineTo x="18456" y="20855"/>
              <wp:lineTo x="20506" y="14897"/>
              <wp:lineTo x="20506" y="5959"/>
              <wp:lineTo x="18456" y="0"/>
              <wp:lineTo x="205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2F7E7B" w14:textId="77777777" w:rsidR="007A3E1A" w:rsidRPr="002C6563" w:rsidRDefault="007A3E1A" w:rsidP="002C6563">
    <w:pPr>
      <w:spacing w:after="0" w:line="240" w:lineRule="auto"/>
      <w:rPr>
        <w:rStyle w:val="jsgrdq"/>
        <w:rFonts w:ascii="Meta Offc Pro" w:hAnsi="Meta Offc Pro"/>
        <w:color w:val="0059A4"/>
        <w:sz w:val="16"/>
        <w:szCs w:val="16"/>
      </w:rPr>
    </w:pP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  <w:r w:rsidR="00166B1D" w:rsidRPr="002C6563">
      <w:rPr>
        <w:rStyle w:val="jsgrdq"/>
        <w:rFonts w:ascii="Meta Offc Pro" w:hAnsi="Meta Offc Pro"/>
        <w:color w:val="0059A4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46E6" w14:textId="77777777" w:rsidR="0090221D" w:rsidRDefault="0090221D" w:rsidP="0090221D">
    <w:pPr>
      <w:tabs>
        <w:tab w:val="left" w:pos="2835"/>
        <w:tab w:val="left" w:pos="3828"/>
      </w:tabs>
      <w:spacing w:after="0" w:line="240" w:lineRule="auto"/>
      <w:rPr>
        <w:rStyle w:val="jsgrdq"/>
        <w:rFonts w:ascii="Meta Offc Pro" w:hAnsi="Meta Offc Pro"/>
        <w:color w:val="0059A4"/>
        <w:sz w:val="18"/>
        <w:szCs w:val="16"/>
        <w:lang w:val="en-US"/>
      </w:rPr>
    </w:pPr>
    <w:r>
      <w:rPr>
        <w:rFonts w:ascii="Meta Offc Pro" w:hAnsi="Meta Offc Pro"/>
        <w:b/>
        <w:color w:val="2F5496" w:themeColor="accent1" w:themeShade="BF"/>
        <w:sz w:val="16"/>
        <w:szCs w:val="16"/>
        <w:lang w:val="en-US"/>
      </w:rPr>
      <w:t xml:space="preserve">                                                                     </w:t>
    </w:r>
    <w:r>
      <w:rPr>
        <w:rFonts w:ascii="Meta Offc Pro" w:hAnsi="Meta Offc Pro"/>
        <w:b/>
        <w:color w:val="2F5496" w:themeColor="accent1" w:themeShade="BF"/>
        <w:sz w:val="16"/>
        <w:szCs w:val="16"/>
        <w:lang w:val="en-US"/>
      </w:rPr>
      <w:tab/>
    </w:r>
    <w:r>
      <w:rPr>
        <w:rFonts w:ascii="Meta Offc Pro" w:hAnsi="Meta Offc Pro"/>
        <w:b/>
        <w:color w:val="2F5496" w:themeColor="accent1" w:themeShade="BF"/>
        <w:sz w:val="16"/>
        <w:szCs w:val="16"/>
        <w:lang w:val="en-US"/>
      </w:rPr>
      <w:tab/>
    </w:r>
    <w:r>
      <w:rPr>
        <w:rStyle w:val="jsgrdq"/>
        <w:rFonts w:ascii="Meta Offc Pro" w:hAnsi="Meta Offc Pro"/>
        <w:b/>
        <w:color w:val="0059A4"/>
        <w:sz w:val="18"/>
        <w:szCs w:val="16"/>
        <w:lang w:val="en-US"/>
      </w:rPr>
      <w:t>Tripus systems GmbH</w:t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  <w:t xml:space="preserve">   Tel.: +49 8221 9016-0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6060E09E" wp14:editId="7F95F4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8225" cy="378460"/>
          <wp:effectExtent l="0" t="0" r="9525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8CC21" w14:textId="58E77548" w:rsidR="0090221D" w:rsidRDefault="0090221D" w:rsidP="009022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7533"/>
      </w:tabs>
      <w:spacing w:after="0" w:line="240" w:lineRule="auto"/>
      <w:rPr>
        <w:rStyle w:val="jsgrdq"/>
        <w:rFonts w:ascii="Meta Offc Pro" w:hAnsi="Meta Offc Pro"/>
        <w:color w:val="0059A4"/>
        <w:sz w:val="18"/>
        <w:szCs w:val="16"/>
        <w:lang w:val="en-US"/>
      </w:rPr>
    </w:pP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</w:r>
    <w:r>
      <w:rPr>
        <w:rStyle w:val="jsgrdq"/>
        <w:rFonts w:ascii="Meta Offc Pro" w:hAnsi="Meta Offc Pro"/>
        <w:color w:val="0059A4"/>
        <w:sz w:val="18"/>
        <w:szCs w:val="16"/>
        <w:lang w:val="en-US"/>
      </w:rPr>
      <w:tab/>
      <w:t xml:space="preserve">       Am </w:t>
    </w:r>
    <w:proofErr w:type="spellStart"/>
    <w:r>
      <w:rPr>
        <w:rStyle w:val="jsgrdq"/>
        <w:rFonts w:ascii="Meta Offc Pro" w:hAnsi="Meta Offc Pro"/>
        <w:color w:val="0059A4"/>
        <w:sz w:val="18"/>
        <w:szCs w:val="16"/>
        <w:lang w:val="en-US"/>
      </w:rPr>
      <w:t>Hohen</w:t>
    </w:r>
    <w:proofErr w:type="spellEnd"/>
    <w:r>
      <w:rPr>
        <w:rStyle w:val="jsgrdq"/>
        <w:rFonts w:ascii="Meta Offc Pro" w:hAnsi="Meta Offc Pro"/>
        <w:color w:val="0059A4"/>
        <w:sz w:val="18"/>
        <w:szCs w:val="16"/>
        <w:lang w:val="en-US"/>
      </w:rPr>
      <w:t xml:space="preserve"> Rain 2                                                 sales@tripus.</w:t>
    </w:r>
    <w:r w:rsidR="00DD0E65">
      <w:rPr>
        <w:rStyle w:val="jsgrdq"/>
        <w:rFonts w:ascii="Meta Offc Pro" w:hAnsi="Meta Offc Pro"/>
        <w:color w:val="0059A4"/>
        <w:sz w:val="18"/>
        <w:szCs w:val="16"/>
        <w:lang w:val="en-US"/>
      </w:rPr>
      <w:t>com</w:t>
    </w:r>
  </w:p>
  <w:p w14:paraId="354C0161" w14:textId="77777777" w:rsidR="0090221D" w:rsidRDefault="0090221D" w:rsidP="0090221D">
    <w:pPr>
      <w:spacing w:after="0" w:line="240" w:lineRule="auto"/>
      <w:ind w:left="3540"/>
      <w:rPr>
        <w:rStyle w:val="jsgrdq"/>
        <w:rFonts w:ascii="Meta Offc Pro" w:hAnsi="Meta Offc Pro"/>
        <w:color w:val="0059A4"/>
        <w:sz w:val="18"/>
        <w:szCs w:val="16"/>
      </w:rPr>
    </w:pPr>
    <w:r>
      <w:rPr>
        <w:rStyle w:val="jsgrdq"/>
        <w:rFonts w:ascii="Meta Offc Pro" w:hAnsi="Meta Offc Pro"/>
        <w:color w:val="0059A4"/>
        <w:sz w:val="18"/>
        <w:szCs w:val="16"/>
        <w:lang w:val="en-US"/>
      </w:rPr>
      <w:t xml:space="preserve">       </w:t>
    </w:r>
    <w:r>
      <w:rPr>
        <w:rStyle w:val="jsgrdq"/>
        <w:rFonts w:ascii="Meta Offc Pro" w:hAnsi="Meta Offc Pro"/>
        <w:color w:val="0059A4"/>
        <w:sz w:val="18"/>
        <w:szCs w:val="16"/>
      </w:rPr>
      <w:t xml:space="preserve">89347 </w:t>
    </w:r>
    <w:proofErr w:type="spellStart"/>
    <w:r>
      <w:rPr>
        <w:rStyle w:val="jsgrdq"/>
        <w:rFonts w:ascii="Meta Offc Pro" w:hAnsi="Meta Offc Pro"/>
        <w:color w:val="0059A4"/>
        <w:sz w:val="18"/>
        <w:szCs w:val="16"/>
      </w:rPr>
      <w:t>Bubesheim</w:t>
    </w:r>
    <w:proofErr w:type="spellEnd"/>
    <w:r>
      <w:rPr>
        <w:rStyle w:val="jsgrdq"/>
        <w:rFonts w:ascii="Meta Offc Pro" w:hAnsi="Meta Offc Pro"/>
        <w:color w:val="0059A4"/>
        <w:sz w:val="18"/>
        <w:szCs w:val="16"/>
      </w:rPr>
      <w:tab/>
    </w:r>
    <w:r>
      <w:rPr>
        <w:rStyle w:val="jsgrdq"/>
        <w:rFonts w:ascii="Meta Offc Pro" w:hAnsi="Meta Offc Pro"/>
        <w:color w:val="0059A4"/>
        <w:sz w:val="18"/>
        <w:szCs w:val="16"/>
      </w:rPr>
      <w:tab/>
    </w:r>
    <w:r>
      <w:rPr>
        <w:rStyle w:val="jsgrdq"/>
        <w:rFonts w:ascii="Meta Offc Pro" w:hAnsi="Meta Offc Pro"/>
        <w:color w:val="0059A4"/>
        <w:sz w:val="18"/>
        <w:szCs w:val="16"/>
      </w:rPr>
      <w:tab/>
      <w:t xml:space="preserve">   www.tripus.com</w:t>
    </w:r>
  </w:p>
  <w:p w14:paraId="3FDDB596" w14:textId="77777777" w:rsidR="00403796" w:rsidRDefault="004037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553"/>
    <w:multiLevelType w:val="hybridMultilevel"/>
    <w:tmpl w:val="F0520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40657"/>
    <w:multiLevelType w:val="hybridMultilevel"/>
    <w:tmpl w:val="08E6DB76"/>
    <w:lvl w:ilvl="0" w:tplc="3C26DC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81EE0"/>
    <w:multiLevelType w:val="hybridMultilevel"/>
    <w:tmpl w:val="3A620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4372"/>
    <w:multiLevelType w:val="hybridMultilevel"/>
    <w:tmpl w:val="71D22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258C5"/>
    <w:multiLevelType w:val="hybridMultilevel"/>
    <w:tmpl w:val="AD960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5"/>
    <w:rsid w:val="00023EAE"/>
    <w:rsid w:val="000C2A45"/>
    <w:rsid w:val="00112A3E"/>
    <w:rsid w:val="00120AD0"/>
    <w:rsid w:val="00124EF7"/>
    <w:rsid w:val="00166B1D"/>
    <w:rsid w:val="001D3DEE"/>
    <w:rsid w:val="001E5533"/>
    <w:rsid w:val="00230F7E"/>
    <w:rsid w:val="0027709D"/>
    <w:rsid w:val="002C6563"/>
    <w:rsid w:val="002D0A2E"/>
    <w:rsid w:val="0030043B"/>
    <w:rsid w:val="00342A30"/>
    <w:rsid w:val="003500BC"/>
    <w:rsid w:val="003B011B"/>
    <w:rsid w:val="003C05DB"/>
    <w:rsid w:val="003C2F49"/>
    <w:rsid w:val="003E01E0"/>
    <w:rsid w:val="00403796"/>
    <w:rsid w:val="00412E1A"/>
    <w:rsid w:val="0047086E"/>
    <w:rsid w:val="00470FF8"/>
    <w:rsid w:val="00521AAB"/>
    <w:rsid w:val="00544900"/>
    <w:rsid w:val="005F03A1"/>
    <w:rsid w:val="00605045"/>
    <w:rsid w:val="006654C0"/>
    <w:rsid w:val="00682C08"/>
    <w:rsid w:val="00770D6D"/>
    <w:rsid w:val="00796D6E"/>
    <w:rsid w:val="007A3E1A"/>
    <w:rsid w:val="008B1E62"/>
    <w:rsid w:val="008D2870"/>
    <w:rsid w:val="008D5F78"/>
    <w:rsid w:val="0090221D"/>
    <w:rsid w:val="009161DD"/>
    <w:rsid w:val="009231D5"/>
    <w:rsid w:val="0098439B"/>
    <w:rsid w:val="009C6F96"/>
    <w:rsid w:val="009D3A7B"/>
    <w:rsid w:val="009F55C8"/>
    <w:rsid w:val="00A07D0F"/>
    <w:rsid w:val="00A20A51"/>
    <w:rsid w:val="00A55592"/>
    <w:rsid w:val="00A73183"/>
    <w:rsid w:val="00A83D73"/>
    <w:rsid w:val="00AA676E"/>
    <w:rsid w:val="00AA76A3"/>
    <w:rsid w:val="00AD2A85"/>
    <w:rsid w:val="00B32AEC"/>
    <w:rsid w:val="00B464A4"/>
    <w:rsid w:val="00B46FAD"/>
    <w:rsid w:val="00B97FCD"/>
    <w:rsid w:val="00BB321A"/>
    <w:rsid w:val="00BB4D7D"/>
    <w:rsid w:val="00BD33E6"/>
    <w:rsid w:val="00BD6046"/>
    <w:rsid w:val="00C3397C"/>
    <w:rsid w:val="00CD6F41"/>
    <w:rsid w:val="00D05A77"/>
    <w:rsid w:val="00D146D7"/>
    <w:rsid w:val="00D25527"/>
    <w:rsid w:val="00D57E21"/>
    <w:rsid w:val="00D85F01"/>
    <w:rsid w:val="00D93E8A"/>
    <w:rsid w:val="00DC361F"/>
    <w:rsid w:val="00DD0E65"/>
    <w:rsid w:val="00E34422"/>
    <w:rsid w:val="00EA170D"/>
    <w:rsid w:val="00EF0FB6"/>
    <w:rsid w:val="00F115C3"/>
    <w:rsid w:val="00F13166"/>
    <w:rsid w:val="00F47140"/>
    <w:rsid w:val="00FA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C54F"/>
  <w15:chartTrackingRefBased/>
  <w15:docId w15:val="{9D7990C0-5B93-4668-A430-A5010820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E1A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NagwekZnak">
    <w:name w:val="Nagłówek Znak"/>
    <w:basedOn w:val="Domylnaczcionkaakapitu"/>
    <w:link w:val="Nagwek"/>
    <w:uiPriority w:val="99"/>
    <w:rsid w:val="007A3E1A"/>
  </w:style>
  <w:style w:type="paragraph" w:styleId="Stopka">
    <w:name w:val="footer"/>
    <w:basedOn w:val="Normalny"/>
    <w:link w:val="StopkaZnak"/>
    <w:uiPriority w:val="99"/>
    <w:unhideWhenUsed/>
    <w:rsid w:val="007A3E1A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StopkaZnak">
    <w:name w:val="Stopka Znak"/>
    <w:basedOn w:val="Domylnaczcionkaakapitu"/>
    <w:link w:val="Stopka"/>
    <w:uiPriority w:val="99"/>
    <w:rsid w:val="007A3E1A"/>
  </w:style>
  <w:style w:type="character" w:styleId="Hipercze">
    <w:name w:val="Hyperlink"/>
    <w:basedOn w:val="Domylnaczcionkaakapitu"/>
    <w:uiPriority w:val="99"/>
    <w:unhideWhenUsed/>
    <w:rsid w:val="00166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B1D"/>
    <w:rPr>
      <w:color w:val="605E5C"/>
      <w:shd w:val="clear" w:color="auto" w:fill="E1DFDD"/>
    </w:rPr>
  </w:style>
  <w:style w:type="character" w:customStyle="1" w:styleId="jsgrdq">
    <w:name w:val="jsgrdq"/>
    <w:basedOn w:val="Domylnaczcionkaakapitu"/>
    <w:rsid w:val="00D57E21"/>
  </w:style>
  <w:style w:type="paragraph" w:styleId="Akapitzlist">
    <w:name w:val="List Paragraph"/>
    <w:basedOn w:val="Normalny"/>
    <w:uiPriority w:val="34"/>
    <w:qFormat/>
    <w:rsid w:val="00C3397C"/>
    <w:pPr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u.de/themen/wasser-ressourcen-abfall/kreislaufwirtschaft/statistiken/elektro-und-elektronikaltgerae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tripus.com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nsumers/od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Poznańska</cp:lastModifiedBy>
  <cp:revision>24</cp:revision>
  <cp:lastPrinted>2021-07-14T07:47:00Z</cp:lastPrinted>
  <dcterms:created xsi:type="dcterms:W3CDTF">2021-06-15T12:35:00Z</dcterms:created>
  <dcterms:modified xsi:type="dcterms:W3CDTF">2022-02-11T09:06:00Z</dcterms:modified>
</cp:coreProperties>
</file>